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# ПУБЛИЧНАЯ ОФЕРТА НА ОКАЗАНИЕ УСЛУГ CODE9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**Исполнитель:** Индивидуальный предприниматель Сашнев Сергей Александрович  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**ИНН / ОГРНИП:** 860229601650 / 321861700018582  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**Адрес:** 628404, Россия, Ханты-Мансийский автономный округ - Югра АО, г. Сургут, ул. Энтузиастов, д. 8, кв. 83  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**Сайт:** codenine.ru  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**Контакты:** support@codenine.ru, +7 (964) 569-70-72  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**Редакция:** 20.04.2026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1. Общие положения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Настоящая публичная оферта регулирует условия оказания услуг и предоставления платных решений CODE9, включая внедрение, настройку, аудит, сопровождение, интеграции, обучение, аналитику, AI-решения, консультации, проектные работы и иные услуги, опубликованные на сайте codenine.ru.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2. Акцепт оферты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Акцептом настоящей Оферты считается одно из следующих действий Заказчика: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оплата счета, тарифа или коммерческого предложения;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письменное подтверждение заказа;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подтверждение заказа по email, в мессенджере или ином согласованном канале;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иное действие, из которого явно следует намерение Заказчика получить платную услугу.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Само по себе ознакомление с сайтом или отправка первичной заявки не означает автоматического начала платного оказания услуги, если стороны не согласовали предмет, объем и стоимость.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3. Предмет оферты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Исполнитель оказывает Заказчику услуги и выполняет работы, состав которых определяется: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страницей услуги;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тарифом;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коммерческим предложением;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счетом;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перепиской или техническим заданием;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иными согласованными материалами, которые позволяют определить объем обязательств.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4. Что может входить в услуги CODE9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 зависимости от заказа Исполнитель может предоставлять: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аудит и проектирование CRM-процессов;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внедрение и настройку amoCRM;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интеграции с мессенджерами, сайтом, 1С, телефонией и иными системами;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настройку документов, аналитики, AI-сценариев и автоматизаций;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обучение сотрудников и руководителей;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сопровождение и техническую поддержку;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лицензии и доступы, если они поставляются как часть проекта.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Если в рамках заказа Заказчику подбираются, оформляются или сопровождаются лицензии amoCRM, Исполнитель действует в партнерском контуре amoCRM. Само право использования программы amoCRM предоставляется конечному пользователю на условиях [лицензионного соглашения amoCRM](https://www.amocrm.ru/agreement/), размещенного на официальном сайте amocrm.ru. Исполнитель в таком случае оказывает сопутствующие услуги по подбору, сопровождению покупки, внедрению, настройке и интеграции.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 Стоимость и порядок оплаты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Стоимость определяется по: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тарифу на сайте;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индивидуальному коммерческому предложению;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счету;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согласованному объему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иному явно зафиксированному согласованию сторон.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Оплата производится авансом, поэтапно или иным согласованным способом. Если иной порядок не согласован, услуги оказываются после поступления оплаты или после согласованного аванса.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6. Сроки и порядок оказания услуг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Сроки оказания услуг определяются: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описанием на странице услуги;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коммерческим предложением;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перепиской сторон;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техническим заданием;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графиком проекта.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Если конкретный срок не согласован, услуги оказываются в разумный срок с учетом состава работ, доступов и зависимости от действий Заказчика.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7. Обязанности Заказчика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Заказчик обязан: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предоставить достоверные данные и корректные доступы, если они нужны для выполнения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своевременно согласовывать материалы, сценарии и этапы проекта;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оплачивать услуги в установленный срок;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иметь законные основания для передачи данных, если в проект вовлекаются данные третьих лиц;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направлять через публичные формы сайта избыточные и чувствительные данные без отдельной необходимости.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8. Обязанности Исполнителя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Исполнитель обязан: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оказать услуги в согласованном объеме;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соблюдать конфиденциальность и требования по защите данных в пределах своей зоны ответственности;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информировать Заказчика о существенных обстоятельствах, влияющих на ход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использовать данные Заказчика в целях, не связанных с исполнением договора, если иное прямо не согласовано или не вытекает из закона.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9. Возвраты и отмена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Если услуга не начала оказываться и Исполнитель фактически не приступил к работам, возврат возможен в полном объеме за вычетом фактически понесенных расходов, если они имели место.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Если оказание услуг уже началось, возврат производится пропорционально неоказанной части услуги за вычетом стоимости уже выполненных этапов, консультаций, настроек, подключений, лицензий, подрядных расходов и иных фактически понесенных затрат.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10. Ограничение ответственности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Исполнитель не отвечает за: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некорректные или неполные данные, предоставленные Заказчиком;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сбои и ограничения сторонних платформ, интеграций, мессенджеров, CRM, телефонии, облачных хранилищ и иных внешних сервисов;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невозможность выполнения работ без обязательных действий Заказчика;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косвенные убытки и упущенную выгоду, если иное не предусмотрено обязательными нормами закона.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Совокупная ответственность Исполнителя ограничивается суммой оплаты за спорную услугу или этап, если иное не вытекает из императивных требований законодательства.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11. Обработка данных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 оказании услуг Исполнитель может обрабатывать персональные данные: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оператор - по собственным формам сайта, обращениям, переписке и данным о клиентах CODE9;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лицо, обрабатывающее данные по поручению Заказчика - в тех случаях, когда Заказчик вовлекает в проект данные своих клиентов, сотрудников, контрагентов или иные данные из подключаемых систем.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Подробные правила обработки данных опубликованы в Политике обработки персональных данных и в специальных документах отдельных сервисов.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12. Споры и контакты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Споры подлежат урегулированию в претензионном порядке. Претензия направляется на `support@codenine.ru`.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 отношениям сторон применяется законодательство Российской Федерации.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